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300" w:rsidRPr="00142300" w:rsidRDefault="00142300" w:rsidP="0014230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142300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 покупки машино-места на открытом аукционе в электронной форме</w:t>
      </w:r>
    </w:p>
    <w:p w:rsidR="00142300" w:rsidRPr="00142300" w:rsidRDefault="00142300" w:rsidP="0014230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Предварительный этап. Поиск объекта гаражного назначения</w:t>
      </w:r>
      <w:r>
        <w:rPr>
          <w:rFonts w:ascii="Times New Roman" w:hAnsi="Times New Roman" w:cs="Times New Roman"/>
          <w:sz w:val="24"/>
          <w:szCs w:val="24"/>
        </w:rPr>
        <w:t>, осмотр и выбор объекта.</w:t>
      </w:r>
    </w:p>
    <w:p w:rsidR="00142300" w:rsidRPr="00142300" w:rsidRDefault="00142300" w:rsidP="0014230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P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Получение электронной подписи:</w:t>
      </w:r>
    </w:p>
    <w:p w:rsidR="00142300" w:rsidRPr="00142300" w:rsidRDefault="00142300" w:rsidP="00142300">
      <w:pPr>
        <w:pStyle w:val="a3"/>
        <w:numPr>
          <w:ilvl w:val="1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Для участия в электронных торгах по приобретению машино-мест участник должен обладать действующим сертификатом электронной подписи (ЭП).</w:t>
      </w:r>
    </w:p>
    <w:p w:rsidR="00142300" w:rsidRDefault="00142300" w:rsidP="00142300">
      <w:pPr>
        <w:pStyle w:val="a3"/>
        <w:numPr>
          <w:ilvl w:val="1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ЭП выдается специальными организациями - удостоверяющими центрами, имеющими соответствующие лицензии.</w:t>
      </w:r>
    </w:p>
    <w:p w:rsidR="00142300" w:rsidRPr="00142300" w:rsidRDefault="00142300" w:rsidP="0014230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Получение аккредитации на электронной торговой площадке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300" w:rsidRPr="00142300" w:rsidRDefault="00142300" w:rsidP="0014230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P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Обеспечение заявки на участие в аукционе (задаток):</w:t>
      </w:r>
    </w:p>
    <w:p w:rsidR="00142300" w:rsidRP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00">
        <w:rPr>
          <w:rFonts w:ascii="Times New Roman" w:hAnsi="Times New Roman" w:cs="Times New Roman"/>
          <w:sz w:val="24"/>
          <w:szCs w:val="24"/>
        </w:rPr>
        <w:t>Размер обеспечения заявки устанавливается продавцом (организатором торгов) в извещении об аукционе.</w:t>
      </w:r>
    </w:p>
    <w:p w:rsidR="00142300" w:rsidRP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00">
        <w:rPr>
          <w:rFonts w:ascii="Times New Roman" w:hAnsi="Times New Roman" w:cs="Times New Roman"/>
          <w:sz w:val="24"/>
          <w:szCs w:val="24"/>
        </w:rPr>
        <w:t>Для внесения задатка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аукционах.</w:t>
      </w:r>
    </w:p>
    <w:p w:rsid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00">
        <w:rPr>
          <w:rFonts w:ascii="Times New Roman" w:hAnsi="Times New Roman" w:cs="Times New Roman"/>
          <w:sz w:val="24"/>
          <w:szCs w:val="24"/>
        </w:rPr>
        <w:t>До подачи заявки участник должен перечислить задаток со своего расчетного счета на специальный счет, открытый у оператора.</w:t>
      </w:r>
    </w:p>
    <w:p w:rsidR="00142300" w:rsidRP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P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и выигрыш </w:t>
      </w:r>
      <w:r w:rsidRPr="00142300">
        <w:rPr>
          <w:rFonts w:ascii="Times New Roman" w:hAnsi="Times New Roman" w:cs="Times New Roman"/>
          <w:sz w:val="24"/>
          <w:szCs w:val="24"/>
        </w:rPr>
        <w:t>в электронном аукционе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2300">
        <w:rPr>
          <w:rFonts w:ascii="Times New Roman" w:hAnsi="Times New Roman" w:cs="Times New Roman"/>
          <w:sz w:val="24"/>
          <w:szCs w:val="24"/>
        </w:rPr>
        <w:t>Участник аукциона вправе подать только одну заявку на один лот в течение срока приема заявок (с момента размещения на площадке извещения до даты окончания срока подачи заявок).</w:t>
      </w:r>
    </w:p>
    <w:p w:rsidR="00142300" w:rsidRPr="00142300" w:rsidRDefault="00142300" w:rsidP="00142300">
      <w:pPr>
        <w:pStyle w:val="a3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Подписание /заключение договора купли-продажи.</w:t>
      </w:r>
    </w:p>
    <w:p w:rsidR="00142300" w:rsidRPr="00142300" w:rsidRDefault="00142300" w:rsidP="00142300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42300" w:rsidRPr="00142300" w:rsidRDefault="00142300" w:rsidP="00142300">
      <w:pPr>
        <w:pStyle w:val="a3"/>
        <w:numPr>
          <w:ilvl w:val="0"/>
          <w:numId w:val="3"/>
        </w:num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42300">
        <w:rPr>
          <w:rFonts w:ascii="Times New Roman" w:hAnsi="Times New Roman" w:cs="Times New Roman"/>
          <w:sz w:val="24"/>
          <w:szCs w:val="24"/>
        </w:rPr>
        <w:t>Оплата по договору купли-продажи и передача объекта по акту приема-передачи.</w:t>
      </w:r>
    </w:p>
    <w:p w:rsidR="00142300" w:rsidRDefault="00142300" w:rsidP="00142300"/>
    <w:sectPr w:rsidR="0014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A67"/>
    <w:multiLevelType w:val="hybridMultilevel"/>
    <w:tmpl w:val="A4D65186"/>
    <w:lvl w:ilvl="0" w:tplc="90908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FA4C94"/>
    <w:multiLevelType w:val="hybridMultilevel"/>
    <w:tmpl w:val="2FE6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C0231"/>
    <w:multiLevelType w:val="hybridMultilevel"/>
    <w:tmpl w:val="539E4F40"/>
    <w:lvl w:ilvl="0" w:tplc="90908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F7C21B0">
      <w:start w:val="2"/>
      <w:numFmt w:val="bullet"/>
      <w:lvlText w:val="·"/>
      <w:lvlJc w:val="left"/>
      <w:pPr>
        <w:ind w:left="2712" w:hanging="106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00"/>
    <w:rsid w:val="00142300"/>
    <w:rsid w:val="00267F36"/>
    <w:rsid w:val="009A2937"/>
    <w:rsid w:val="00AF47B7"/>
    <w:rsid w:val="00D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3BDE0-D55C-43F4-8FA8-2CF2E671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Туликов Алексей Сергеевич</dc:creator>
  <cp:lastModifiedBy>gbu_garag@mail.ru</cp:lastModifiedBy>
  <cp:revision>2</cp:revision>
  <cp:lastPrinted>2019-04-26T07:13:00Z</cp:lastPrinted>
  <dcterms:created xsi:type="dcterms:W3CDTF">2019-04-26T07:14:00Z</dcterms:created>
  <dcterms:modified xsi:type="dcterms:W3CDTF">2019-04-26T07:14:00Z</dcterms:modified>
</cp:coreProperties>
</file>